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943634" w:themeColor="accent2" w:themeShade="BF"/>
          <w:sz w:val="52"/>
          <w:szCs w:val="52"/>
        </w:rPr>
      </w:pPr>
      <w:r w:rsidRPr="0097309E">
        <w:rPr>
          <w:rFonts w:ascii="Times New Roman" w:eastAsia="Times New Roman" w:hAnsi="Times New Roman" w:cs="Times New Roman"/>
          <w:b/>
          <w:bCs/>
          <w:color w:val="943634" w:themeColor="accent2" w:themeShade="BF"/>
          <w:sz w:val="52"/>
          <w:szCs w:val="52"/>
        </w:rPr>
        <w:t>Рекомендации педагогу:</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color w:val="002060"/>
          <w:sz w:val="28"/>
          <w:szCs w:val="28"/>
        </w:rPr>
        <w:t>·  </w:t>
      </w:r>
      <w:r w:rsidRPr="0097309E">
        <w:rPr>
          <w:rFonts w:ascii="Times New Roman" w:eastAsia="Times New Roman" w:hAnsi="Times New Roman" w:cs="Times New Roman"/>
          <w:color w:val="002060"/>
          <w:sz w:val="28"/>
          <w:szCs w:val="28"/>
          <w:bdr w:val="none" w:sz="0" w:space="0" w:color="auto" w:frame="1"/>
        </w:rPr>
        <w:t>Воспитывать усидчивость, устойчивые интересы, более серьезное отношение к любому делу.</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color w:val="002060"/>
          <w:sz w:val="28"/>
          <w:szCs w:val="28"/>
        </w:rPr>
        <w:t>·  </w:t>
      </w:r>
      <w:r w:rsidRPr="0097309E">
        <w:rPr>
          <w:rFonts w:ascii="Times New Roman" w:eastAsia="Times New Roman" w:hAnsi="Times New Roman" w:cs="Times New Roman"/>
          <w:color w:val="002060"/>
          <w:sz w:val="28"/>
          <w:szCs w:val="28"/>
          <w:bdr w:val="none" w:sz="0" w:space="0" w:color="auto" w:frame="1"/>
        </w:rPr>
        <w:t>Учить быть ответственным за свои обещания</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color w:val="002060"/>
          <w:sz w:val="28"/>
          <w:szCs w:val="28"/>
        </w:rPr>
        <w:t>·  </w:t>
      </w:r>
      <w:r w:rsidRPr="0097309E">
        <w:rPr>
          <w:rFonts w:ascii="Times New Roman" w:eastAsia="Times New Roman" w:hAnsi="Times New Roman" w:cs="Times New Roman"/>
          <w:color w:val="002060"/>
          <w:sz w:val="28"/>
          <w:szCs w:val="28"/>
          <w:bdr w:val="none" w:sz="0" w:space="0" w:color="auto" w:frame="1"/>
        </w:rPr>
        <w:t>Дать почувствовать преимущества верности в дружбе, в симпатиях.</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color w:val="002060"/>
          <w:sz w:val="28"/>
          <w:szCs w:val="28"/>
          <w:bdr w:val="none" w:sz="0" w:space="0" w:color="auto" w:frame="1"/>
        </w:rPr>
        <w:t xml:space="preserve">Рекомендации педагогам и родителям: занятия и увлечения. Сангвиникам тоже необходим подвижный образ жизни, но в спорте они не будут сильно стремиться к результату. Их интересует сам процесс, найдите ему хорошего дружелюбного тренера и не старайтесь сделать из него профессионального спортсмена вопреки его желанию. Родители должны делать основной упор в занятиях на умении сосредотачиваться на выполняемой работе и доводить ее до конца. Конструкторы, </w:t>
      </w:r>
      <w:proofErr w:type="spellStart"/>
      <w:r w:rsidRPr="0097309E">
        <w:rPr>
          <w:rFonts w:ascii="Times New Roman" w:eastAsia="Times New Roman" w:hAnsi="Times New Roman" w:cs="Times New Roman"/>
          <w:color w:val="002060"/>
          <w:sz w:val="28"/>
          <w:szCs w:val="28"/>
          <w:bdr w:val="none" w:sz="0" w:space="0" w:color="auto" w:frame="1"/>
        </w:rPr>
        <w:t>паззлы</w:t>
      </w:r>
      <w:proofErr w:type="spellEnd"/>
      <w:r w:rsidRPr="0097309E">
        <w:rPr>
          <w:rFonts w:ascii="Times New Roman" w:eastAsia="Times New Roman" w:hAnsi="Times New Roman" w:cs="Times New Roman"/>
          <w:color w:val="002060"/>
          <w:sz w:val="28"/>
          <w:szCs w:val="28"/>
          <w:bdr w:val="none" w:sz="0" w:space="0" w:color="auto" w:frame="1"/>
        </w:rPr>
        <w:t>, рукоделие, конструирование моделей и другие игры, которые требуют внимания и тщательности, помогут развить собранность и аккуратность. С сангвиниками можно быть требовательным и, конечно, не следует перегибать при этом палку. Вы вполне можете попросить его переделать заново работу и оценить самому результат.</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color w:val="002060"/>
          <w:sz w:val="28"/>
          <w:szCs w:val="28"/>
          <w:bdr w:val="none" w:sz="0" w:space="0" w:color="auto" w:frame="1"/>
        </w:rPr>
        <w:t>Не стоит поддерживать сангвиника в его стремлении к частой смене деятельности. Помогите ему глубже изучить предмет, которым он занялся. Обычно таким детям важно помочь перешагнуть порожек очередных затруднений, и они с новыми силами примутся за работу. Если этого не сделать, ребенок так и будет бросать очередное увлечение, как только оно потребует от него непривычных усилий.</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color w:val="002060"/>
          <w:sz w:val="28"/>
          <w:szCs w:val="28"/>
          <w:bdr w:val="none" w:sz="0" w:space="0" w:color="auto" w:frame="1"/>
        </w:rPr>
        <w:t>Очень важно поощрять настойчивость таких детей, старательность и целеустремленность и постепенно повышать планку требований, добиваясь устойчивости и результативности.</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color w:val="002060"/>
          <w:sz w:val="28"/>
          <w:szCs w:val="28"/>
          <w:bdr w:val="none" w:sz="0" w:space="0" w:color="auto" w:frame="1"/>
        </w:rPr>
        <w:t>Не позволяйте ему слишком часто пропускать занятия, если он посещает кружок, следите за тем, чтобы он не забывал про "мелочи" в работе, указывайте ему, насколько неряшливо и ненадежно выглядит его изделие, если оно выполнено без соблюдения "ненужных", по мнению ребенка, правил, терпеливо учите его оформлять домашнее задание или рисунок. И, конечно, хвалите его, радуйтесь его успехам, удивляйтесь результатам и рассказывайте, как интересно будет потом, когда он еще больше продвинется в своих занятиях.</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color w:val="002060"/>
          <w:sz w:val="28"/>
          <w:szCs w:val="28"/>
          <w:bdr w:val="none" w:sz="0" w:space="0" w:color="auto" w:frame="1"/>
        </w:rPr>
        <w:t>Общение. Обсуждайте с ребенком его отношения со сверстниками и близкими людьми, побуждайте его задуматься о том, что в его поведении может обидеть или обрадовать окружающих. Попробуйте заинтересовать его занятиями в театральном кружке.</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color w:val="002060"/>
          <w:sz w:val="28"/>
          <w:szCs w:val="28"/>
          <w:bdr w:val="none" w:sz="0" w:space="0" w:color="auto" w:frame="1"/>
        </w:rPr>
        <w:t>Ваш ребенок – как раз то самое "солнышко"? Тогда простите ему непостоянство – это не порок, а особенность темперамента. Помогите ему подкорректировать свой характер, и он вырастет надежным, устойчивым к стрессам, общительным и успешным человеком.</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b/>
          <w:bCs/>
          <w:color w:val="002060"/>
          <w:sz w:val="28"/>
          <w:szCs w:val="28"/>
        </w:rPr>
        <w:t>Дети флегматического темперамента</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color w:val="002060"/>
          <w:sz w:val="28"/>
          <w:szCs w:val="28"/>
        </w:rPr>
        <w:t>·  </w:t>
      </w:r>
      <w:r w:rsidRPr="0097309E">
        <w:rPr>
          <w:rFonts w:ascii="Times New Roman" w:eastAsia="Times New Roman" w:hAnsi="Times New Roman" w:cs="Times New Roman"/>
          <w:color w:val="002060"/>
          <w:sz w:val="28"/>
          <w:szCs w:val="28"/>
          <w:bdr w:val="none" w:sz="0" w:space="0" w:color="auto" w:frame="1"/>
        </w:rPr>
        <w:t>Чувства слабо выражены.</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color w:val="002060"/>
          <w:sz w:val="28"/>
          <w:szCs w:val="28"/>
        </w:rPr>
        <w:t>·  </w:t>
      </w:r>
      <w:r w:rsidRPr="0097309E">
        <w:rPr>
          <w:rFonts w:ascii="Times New Roman" w:eastAsia="Times New Roman" w:hAnsi="Times New Roman" w:cs="Times New Roman"/>
          <w:color w:val="002060"/>
          <w:sz w:val="28"/>
          <w:szCs w:val="28"/>
          <w:bdr w:val="none" w:sz="0" w:space="0" w:color="auto" w:frame="1"/>
        </w:rPr>
        <w:t>Спокойное и ровное поведение.</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color w:val="002060"/>
          <w:sz w:val="28"/>
          <w:szCs w:val="28"/>
        </w:rPr>
        <w:t>·  </w:t>
      </w:r>
      <w:proofErr w:type="gramStart"/>
      <w:r w:rsidRPr="0097309E">
        <w:rPr>
          <w:rFonts w:ascii="Times New Roman" w:eastAsia="Times New Roman" w:hAnsi="Times New Roman" w:cs="Times New Roman"/>
          <w:color w:val="002060"/>
          <w:sz w:val="28"/>
          <w:szCs w:val="28"/>
          <w:bdr w:val="none" w:sz="0" w:space="0" w:color="auto" w:frame="1"/>
        </w:rPr>
        <w:t>Малообщительные</w:t>
      </w:r>
      <w:proofErr w:type="gramEnd"/>
      <w:r w:rsidRPr="0097309E">
        <w:rPr>
          <w:rFonts w:ascii="Times New Roman" w:eastAsia="Times New Roman" w:hAnsi="Times New Roman" w:cs="Times New Roman"/>
          <w:color w:val="002060"/>
          <w:sz w:val="28"/>
          <w:szCs w:val="28"/>
          <w:bdr w:val="none" w:sz="0" w:space="0" w:color="auto" w:frame="1"/>
        </w:rPr>
        <w:t>, никого не трогают, не задевают.</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color w:val="002060"/>
          <w:sz w:val="28"/>
          <w:szCs w:val="28"/>
        </w:rPr>
        <w:t>·  </w:t>
      </w:r>
      <w:r w:rsidRPr="0097309E">
        <w:rPr>
          <w:rFonts w:ascii="Times New Roman" w:eastAsia="Times New Roman" w:hAnsi="Times New Roman" w:cs="Times New Roman"/>
          <w:color w:val="002060"/>
          <w:sz w:val="28"/>
          <w:szCs w:val="28"/>
          <w:bdr w:val="none" w:sz="0" w:space="0" w:color="auto" w:frame="1"/>
        </w:rPr>
        <w:t>Если их вызывают на ссору, они обычно стараются ее избежать.</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color w:val="002060"/>
          <w:sz w:val="28"/>
          <w:szCs w:val="28"/>
        </w:rPr>
        <w:t>·  </w:t>
      </w:r>
      <w:r w:rsidRPr="0097309E">
        <w:rPr>
          <w:rFonts w:ascii="Times New Roman" w:eastAsia="Times New Roman" w:hAnsi="Times New Roman" w:cs="Times New Roman"/>
          <w:color w:val="002060"/>
          <w:sz w:val="28"/>
          <w:szCs w:val="28"/>
          <w:bdr w:val="none" w:sz="0" w:space="0" w:color="auto" w:frame="1"/>
        </w:rPr>
        <w:t xml:space="preserve">Не </w:t>
      </w:r>
      <w:proofErr w:type="gramStart"/>
      <w:r w:rsidRPr="0097309E">
        <w:rPr>
          <w:rFonts w:ascii="Times New Roman" w:eastAsia="Times New Roman" w:hAnsi="Times New Roman" w:cs="Times New Roman"/>
          <w:color w:val="002060"/>
          <w:sz w:val="28"/>
          <w:szCs w:val="28"/>
          <w:bdr w:val="none" w:sz="0" w:space="0" w:color="auto" w:frame="1"/>
        </w:rPr>
        <w:t>склонны</w:t>
      </w:r>
      <w:proofErr w:type="gramEnd"/>
      <w:r w:rsidRPr="0097309E">
        <w:rPr>
          <w:rFonts w:ascii="Times New Roman" w:eastAsia="Times New Roman" w:hAnsi="Times New Roman" w:cs="Times New Roman"/>
          <w:color w:val="002060"/>
          <w:sz w:val="28"/>
          <w:szCs w:val="28"/>
          <w:bdr w:val="none" w:sz="0" w:space="0" w:color="auto" w:frame="1"/>
        </w:rPr>
        <w:t xml:space="preserve"> к подвижным и шумным играм.</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color w:val="002060"/>
          <w:sz w:val="28"/>
          <w:szCs w:val="28"/>
        </w:rPr>
        <w:t>·  </w:t>
      </w:r>
      <w:r w:rsidRPr="0097309E">
        <w:rPr>
          <w:rFonts w:ascii="Times New Roman" w:eastAsia="Times New Roman" w:hAnsi="Times New Roman" w:cs="Times New Roman"/>
          <w:color w:val="002060"/>
          <w:sz w:val="28"/>
          <w:szCs w:val="28"/>
          <w:bdr w:val="none" w:sz="0" w:space="0" w:color="auto" w:frame="1"/>
        </w:rPr>
        <w:t xml:space="preserve">Не </w:t>
      </w:r>
      <w:proofErr w:type="gramStart"/>
      <w:r w:rsidRPr="0097309E">
        <w:rPr>
          <w:rFonts w:ascii="Times New Roman" w:eastAsia="Times New Roman" w:hAnsi="Times New Roman" w:cs="Times New Roman"/>
          <w:color w:val="002060"/>
          <w:sz w:val="28"/>
          <w:szCs w:val="28"/>
          <w:bdr w:val="none" w:sz="0" w:space="0" w:color="auto" w:frame="1"/>
        </w:rPr>
        <w:t>обидчивы</w:t>
      </w:r>
      <w:proofErr w:type="gramEnd"/>
      <w:r w:rsidRPr="0097309E">
        <w:rPr>
          <w:rFonts w:ascii="Times New Roman" w:eastAsia="Times New Roman" w:hAnsi="Times New Roman" w:cs="Times New Roman"/>
          <w:color w:val="002060"/>
          <w:sz w:val="28"/>
          <w:szCs w:val="28"/>
          <w:bdr w:val="none" w:sz="0" w:space="0" w:color="auto" w:frame="1"/>
        </w:rPr>
        <w:t xml:space="preserve"> и обычно не расположены к веселью.</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b/>
          <w:bCs/>
          <w:color w:val="002060"/>
          <w:sz w:val="28"/>
          <w:szCs w:val="28"/>
        </w:rPr>
        <w:t>Рекомендации педагогам и родителям:</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color w:val="002060"/>
          <w:sz w:val="28"/>
          <w:szCs w:val="28"/>
        </w:rPr>
        <w:lastRenderedPageBreak/>
        <w:t>·  </w:t>
      </w:r>
      <w:r w:rsidRPr="0097309E">
        <w:rPr>
          <w:rFonts w:ascii="Times New Roman" w:eastAsia="Times New Roman" w:hAnsi="Times New Roman" w:cs="Times New Roman"/>
          <w:color w:val="002060"/>
          <w:sz w:val="28"/>
          <w:szCs w:val="28"/>
          <w:bdr w:val="none" w:sz="0" w:space="0" w:color="auto" w:frame="1"/>
        </w:rPr>
        <w:t>Помочь преодолеть их некоторую леность.</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color w:val="002060"/>
          <w:sz w:val="28"/>
          <w:szCs w:val="28"/>
        </w:rPr>
        <w:t>·  </w:t>
      </w:r>
      <w:r w:rsidRPr="0097309E">
        <w:rPr>
          <w:rFonts w:ascii="Times New Roman" w:eastAsia="Times New Roman" w:hAnsi="Times New Roman" w:cs="Times New Roman"/>
          <w:color w:val="002060"/>
          <w:sz w:val="28"/>
          <w:szCs w:val="28"/>
          <w:bdr w:val="none" w:sz="0" w:space="0" w:color="auto" w:frame="1"/>
        </w:rPr>
        <w:t>Развивать большую подвижность и общительность.</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color w:val="002060"/>
          <w:sz w:val="28"/>
          <w:szCs w:val="28"/>
        </w:rPr>
        <w:t>·  </w:t>
      </w:r>
      <w:r w:rsidRPr="0097309E">
        <w:rPr>
          <w:rFonts w:ascii="Times New Roman" w:eastAsia="Times New Roman" w:hAnsi="Times New Roman" w:cs="Times New Roman"/>
          <w:color w:val="002060"/>
          <w:sz w:val="28"/>
          <w:szCs w:val="28"/>
          <w:bdr w:val="none" w:sz="0" w:space="0" w:color="auto" w:frame="1"/>
        </w:rPr>
        <w:t>Не допускать, чтобы они проявляли безразличие к деятельности, вялость, инертность.</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color w:val="002060"/>
          <w:sz w:val="28"/>
          <w:szCs w:val="28"/>
        </w:rPr>
        <w:t>·  </w:t>
      </w:r>
      <w:r w:rsidRPr="0097309E">
        <w:rPr>
          <w:rFonts w:ascii="Times New Roman" w:eastAsia="Times New Roman" w:hAnsi="Times New Roman" w:cs="Times New Roman"/>
          <w:color w:val="002060"/>
          <w:sz w:val="28"/>
          <w:szCs w:val="28"/>
          <w:bdr w:val="none" w:sz="0" w:space="0" w:color="auto" w:frame="1"/>
        </w:rPr>
        <w:t>Чаще заставлять работать на уроке.</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color w:val="002060"/>
          <w:sz w:val="28"/>
          <w:szCs w:val="28"/>
        </w:rPr>
        <w:t>·  </w:t>
      </w:r>
      <w:r w:rsidRPr="0097309E">
        <w:rPr>
          <w:rFonts w:ascii="Times New Roman" w:eastAsia="Times New Roman" w:hAnsi="Times New Roman" w:cs="Times New Roman"/>
          <w:color w:val="002060"/>
          <w:sz w:val="28"/>
          <w:szCs w:val="28"/>
          <w:bdr w:val="none" w:sz="0" w:space="0" w:color="auto" w:frame="1"/>
        </w:rPr>
        <w:t>Вызывать у них эмоциональное отношение к тому, что делают они сами и их товарищи.</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b/>
          <w:bCs/>
          <w:color w:val="002060"/>
          <w:sz w:val="28"/>
          <w:szCs w:val="28"/>
        </w:rPr>
        <w:t>Занятия и увлечения.</w:t>
      </w:r>
      <w:r w:rsidRPr="0097309E">
        <w:rPr>
          <w:rFonts w:ascii="Times New Roman" w:eastAsia="Times New Roman" w:hAnsi="Times New Roman" w:cs="Times New Roman"/>
          <w:color w:val="002060"/>
          <w:sz w:val="28"/>
          <w:szCs w:val="28"/>
          <w:bdr w:val="none" w:sz="0" w:space="0" w:color="auto" w:frame="1"/>
        </w:rPr>
        <w:t> Не бойтесь доверять ребенку, он достаточно ответственен и основателен, чтобы выполнить порученное дело. Вашим девизом должна стать известная народная поговорка - тише едешь, дальше будешь. Правда, время от времени тормошите не в меру медлительного флегматика, чтобы он окончательно не заснул. Рассказывайте ему интересные новости из окружающего мира, развивайте творческое мышление рисованием, музыкой, шахматами. Его могут заинтересовать те виды спорта, которые не требуют быстрой реакции.</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b/>
          <w:bCs/>
          <w:color w:val="002060"/>
          <w:sz w:val="28"/>
          <w:szCs w:val="28"/>
        </w:rPr>
        <w:t>Общение.</w:t>
      </w:r>
      <w:r w:rsidRPr="0097309E">
        <w:rPr>
          <w:rFonts w:ascii="Times New Roman" w:eastAsia="Times New Roman" w:hAnsi="Times New Roman" w:cs="Times New Roman"/>
          <w:color w:val="002060"/>
          <w:sz w:val="28"/>
          <w:szCs w:val="28"/>
          <w:bdr w:val="none" w:sz="0" w:space="0" w:color="auto" w:frame="1"/>
        </w:rPr>
        <w:t> Крайне важно научить его понимать чувства и эмоции других людей. Разбирайте с ним мотивы поступков его сверстников, родных или любимых героев. Обсуждая, старайтесь, чтобы больше говорил он, а не вы, помогите ему сформировать свое мнение и защищать его, иначе он будет вести себя стереотипно, подстраиваясь под поведение окружающих и заимствуя их точку зрения.</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color w:val="002060"/>
          <w:sz w:val="28"/>
          <w:szCs w:val="28"/>
          <w:bdr w:val="none" w:sz="0" w:space="0" w:color="auto" w:frame="1"/>
        </w:rPr>
        <w:t xml:space="preserve">С другой стороны, если вовремя не показать флегматику, что существуют люди с другими взглядами на жизнь, он будет добиваться, чтобы окружающие методично соблюдали все те правила, которые установил для себя он сам. Упрямого </w:t>
      </w:r>
      <w:proofErr w:type="gramStart"/>
      <w:r w:rsidRPr="0097309E">
        <w:rPr>
          <w:rFonts w:ascii="Times New Roman" w:eastAsia="Times New Roman" w:hAnsi="Times New Roman" w:cs="Times New Roman"/>
          <w:color w:val="002060"/>
          <w:sz w:val="28"/>
          <w:szCs w:val="28"/>
          <w:bdr w:val="none" w:sz="0" w:space="0" w:color="auto" w:frame="1"/>
        </w:rPr>
        <w:t>зануду</w:t>
      </w:r>
      <w:proofErr w:type="gramEnd"/>
      <w:r w:rsidRPr="0097309E">
        <w:rPr>
          <w:rFonts w:ascii="Times New Roman" w:eastAsia="Times New Roman" w:hAnsi="Times New Roman" w:cs="Times New Roman"/>
          <w:color w:val="002060"/>
          <w:sz w:val="28"/>
          <w:szCs w:val="28"/>
          <w:bdr w:val="none" w:sz="0" w:space="0" w:color="auto" w:frame="1"/>
        </w:rPr>
        <w:t xml:space="preserve"> - вот кого вы рискуете вырастить, если не научите его терпимости. Такая "белая ворона" может и не расстроиться, если большинство сверстников не общаются с ним. Тех, кто не хочет жить так, как он, флегматик спокойно причислит к категории "неправильных" людей, и не будет переживать из-за отсутствия внимания к своей персоне. Поэтому часто у других людей больше проблем с флегматиком, чем у флегматика с ними. Помогите ему научиться понимать и принимать взгляды, отличные от его </w:t>
      </w:r>
      <w:proofErr w:type="gramStart"/>
      <w:r w:rsidRPr="0097309E">
        <w:rPr>
          <w:rFonts w:ascii="Times New Roman" w:eastAsia="Times New Roman" w:hAnsi="Times New Roman" w:cs="Times New Roman"/>
          <w:color w:val="002060"/>
          <w:sz w:val="28"/>
          <w:szCs w:val="28"/>
          <w:bdr w:val="none" w:sz="0" w:space="0" w:color="auto" w:frame="1"/>
        </w:rPr>
        <w:t>собственных</w:t>
      </w:r>
      <w:proofErr w:type="gramEnd"/>
      <w:r w:rsidRPr="0097309E">
        <w:rPr>
          <w:rFonts w:ascii="Times New Roman" w:eastAsia="Times New Roman" w:hAnsi="Times New Roman" w:cs="Times New Roman"/>
          <w:color w:val="002060"/>
          <w:sz w:val="28"/>
          <w:szCs w:val="28"/>
          <w:bdr w:val="none" w:sz="0" w:space="0" w:color="auto" w:frame="1"/>
        </w:rPr>
        <w:t>.</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b/>
          <w:bCs/>
          <w:color w:val="002060"/>
          <w:sz w:val="28"/>
          <w:szCs w:val="28"/>
        </w:rPr>
        <w:t>Дети с меланхолическим темпераментом</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color w:val="002060"/>
          <w:sz w:val="28"/>
          <w:szCs w:val="28"/>
        </w:rPr>
        <w:t>·  </w:t>
      </w:r>
      <w:r w:rsidRPr="0097309E">
        <w:rPr>
          <w:rFonts w:ascii="Times New Roman" w:eastAsia="Times New Roman" w:hAnsi="Times New Roman" w:cs="Times New Roman"/>
          <w:color w:val="002060"/>
          <w:sz w:val="28"/>
          <w:szCs w:val="28"/>
          <w:bdr w:val="none" w:sz="0" w:space="0" w:color="auto" w:frame="1"/>
        </w:rPr>
        <w:t>Ведут себя тихо и скромно, часто смущаются, когда к ним обращаются с вопросами.</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color w:val="002060"/>
          <w:sz w:val="28"/>
          <w:szCs w:val="28"/>
        </w:rPr>
        <w:t>·  </w:t>
      </w:r>
      <w:r w:rsidRPr="0097309E">
        <w:rPr>
          <w:rFonts w:ascii="Times New Roman" w:eastAsia="Times New Roman" w:hAnsi="Times New Roman" w:cs="Times New Roman"/>
          <w:color w:val="002060"/>
          <w:sz w:val="28"/>
          <w:szCs w:val="28"/>
          <w:bdr w:val="none" w:sz="0" w:space="0" w:color="auto" w:frame="1"/>
        </w:rPr>
        <w:t>Их нелегко развеселить или обидеть, но вызванное чувство обиды у них сохраняется долго.</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color w:val="002060"/>
          <w:sz w:val="28"/>
          <w:szCs w:val="28"/>
        </w:rPr>
        <w:t>·  </w:t>
      </w:r>
      <w:r w:rsidRPr="0097309E">
        <w:rPr>
          <w:rFonts w:ascii="Times New Roman" w:eastAsia="Times New Roman" w:hAnsi="Times New Roman" w:cs="Times New Roman"/>
          <w:color w:val="002060"/>
          <w:sz w:val="28"/>
          <w:szCs w:val="28"/>
          <w:bdr w:val="none" w:sz="0" w:space="0" w:color="auto" w:frame="1"/>
        </w:rPr>
        <w:t>Они не сразу берутся за работу или включаются в игру, но если возьмутся за какое-либо дело, то проявляют в этом постоянство и устойчивость.</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b/>
          <w:bCs/>
          <w:color w:val="002060"/>
          <w:sz w:val="28"/>
          <w:szCs w:val="28"/>
        </w:rPr>
        <w:t>Рекомендации педагогам и родителям:</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color w:val="002060"/>
          <w:sz w:val="28"/>
          <w:szCs w:val="28"/>
        </w:rPr>
        <w:t>·  </w:t>
      </w:r>
      <w:r w:rsidRPr="0097309E">
        <w:rPr>
          <w:rFonts w:ascii="Times New Roman" w:eastAsia="Times New Roman" w:hAnsi="Times New Roman" w:cs="Times New Roman"/>
          <w:color w:val="002060"/>
          <w:sz w:val="28"/>
          <w:szCs w:val="28"/>
          <w:bdr w:val="none" w:sz="0" w:space="0" w:color="auto" w:frame="1"/>
        </w:rPr>
        <w:t>Мягкость, тактичность, чуткость и доброжелательность в отношениях с этими детьми.</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color w:val="002060"/>
          <w:sz w:val="28"/>
          <w:szCs w:val="28"/>
        </w:rPr>
        <w:t>·  </w:t>
      </w:r>
      <w:r w:rsidRPr="0097309E">
        <w:rPr>
          <w:rFonts w:ascii="Times New Roman" w:eastAsia="Times New Roman" w:hAnsi="Times New Roman" w:cs="Times New Roman"/>
          <w:color w:val="002060"/>
          <w:sz w:val="28"/>
          <w:szCs w:val="28"/>
          <w:bdr w:val="none" w:sz="0" w:space="0" w:color="auto" w:frame="1"/>
        </w:rPr>
        <w:t>На уроках чаще спрашивать, создавая во время ответа спокойную обстановку.</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color w:val="002060"/>
          <w:sz w:val="28"/>
          <w:szCs w:val="28"/>
        </w:rPr>
        <w:t>·  </w:t>
      </w:r>
      <w:r w:rsidRPr="0097309E">
        <w:rPr>
          <w:rFonts w:ascii="Times New Roman" w:eastAsia="Times New Roman" w:hAnsi="Times New Roman" w:cs="Times New Roman"/>
          <w:color w:val="002060"/>
          <w:sz w:val="28"/>
          <w:szCs w:val="28"/>
          <w:bdr w:val="none" w:sz="0" w:space="0" w:color="auto" w:frame="1"/>
        </w:rPr>
        <w:t>Большую роль играют одобрение, похвала, подбадривание, что способствует укреплению веры в себя.</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color w:val="002060"/>
          <w:sz w:val="28"/>
          <w:szCs w:val="28"/>
        </w:rPr>
        <w:t>·  </w:t>
      </w:r>
      <w:r w:rsidRPr="0097309E">
        <w:rPr>
          <w:rFonts w:ascii="Times New Roman" w:eastAsia="Times New Roman" w:hAnsi="Times New Roman" w:cs="Times New Roman"/>
          <w:color w:val="002060"/>
          <w:sz w:val="28"/>
          <w:szCs w:val="28"/>
          <w:bdr w:val="none" w:sz="0" w:space="0" w:color="auto" w:frame="1"/>
        </w:rPr>
        <w:t>Развивая работоспособность, помнить, что эти ребята быстро переутомляются.</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color w:val="002060"/>
          <w:sz w:val="28"/>
          <w:szCs w:val="28"/>
        </w:rPr>
        <w:t>·  </w:t>
      </w:r>
      <w:r w:rsidRPr="0097309E">
        <w:rPr>
          <w:rFonts w:ascii="Times New Roman" w:eastAsia="Times New Roman" w:hAnsi="Times New Roman" w:cs="Times New Roman"/>
          <w:color w:val="002060"/>
          <w:sz w:val="28"/>
          <w:szCs w:val="28"/>
          <w:bdr w:val="none" w:sz="0" w:space="0" w:color="auto" w:frame="1"/>
        </w:rPr>
        <w:t>Развивать общительность.</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b/>
          <w:bCs/>
          <w:color w:val="002060"/>
          <w:sz w:val="28"/>
          <w:szCs w:val="28"/>
        </w:rPr>
        <w:t>Занятия и увлечения. </w:t>
      </w:r>
      <w:r w:rsidRPr="0097309E">
        <w:rPr>
          <w:rFonts w:ascii="Times New Roman" w:eastAsia="Times New Roman" w:hAnsi="Times New Roman" w:cs="Times New Roman"/>
          <w:color w:val="002060"/>
          <w:sz w:val="28"/>
          <w:szCs w:val="28"/>
          <w:bdr w:val="none" w:sz="0" w:space="0" w:color="auto" w:frame="1"/>
        </w:rPr>
        <w:t xml:space="preserve">Меланхолик с трудом включается в коллективные игры, но, сумев преодолеть себя, с удовольствием веселится вместе со всеми. Помогите ему включиться в игру, научите его знакомиться, </w:t>
      </w:r>
      <w:proofErr w:type="spellStart"/>
      <w:r w:rsidRPr="0097309E">
        <w:rPr>
          <w:rFonts w:ascii="Times New Roman" w:eastAsia="Times New Roman" w:hAnsi="Times New Roman" w:cs="Times New Roman"/>
          <w:color w:val="002060"/>
          <w:sz w:val="28"/>
          <w:szCs w:val="28"/>
          <w:bdr w:val="none" w:sz="0" w:space="0" w:color="auto" w:frame="1"/>
        </w:rPr>
        <w:t>порепетируйте</w:t>
      </w:r>
      <w:proofErr w:type="spellEnd"/>
      <w:r w:rsidRPr="0097309E">
        <w:rPr>
          <w:rFonts w:ascii="Times New Roman" w:eastAsia="Times New Roman" w:hAnsi="Times New Roman" w:cs="Times New Roman"/>
          <w:color w:val="002060"/>
          <w:sz w:val="28"/>
          <w:szCs w:val="28"/>
          <w:bdr w:val="none" w:sz="0" w:space="0" w:color="auto" w:frame="1"/>
        </w:rPr>
        <w:t xml:space="preserve"> первые фразы, с </w:t>
      </w:r>
      <w:r w:rsidRPr="0097309E">
        <w:rPr>
          <w:rFonts w:ascii="Times New Roman" w:eastAsia="Times New Roman" w:hAnsi="Times New Roman" w:cs="Times New Roman"/>
          <w:color w:val="002060"/>
          <w:sz w:val="28"/>
          <w:szCs w:val="28"/>
          <w:bdr w:val="none" w:sz="0" w:space="0" w:color="auto" w:frame="1"/>
        </w:rPr>
        <w:lastRenderedPageBreak/>
        <w:t>которыми он подойдет к незнакомым сверстникам. Убедите его, что неудача не делает его хуже остальных. Ваш девиз в общении с меланхоликом - "Людям свойственно ошибаться".</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color w:val="002060"/>
          <w:sz w:val="28"/>
          <w:szCs w:val="28"/>
          <w:bdr w:val="none" w:sz="0" w:space="0" w:color="auto" w:frame="1"/>
        </w:rPr>
        <w:t>Для меланхолика важно постоянно получать поддержку близких людей. Хвалите, хвалите и еще раз хвалите, ищите даже в неудачах позитивные моменты. Например, если что-то не удалось, хвалите его за то, что он вообще решился заняться этим делом. Переключайте его внимание на результат деятельности, а не на оценку. Просите продемонстрировать вам его достижения, восхищайтесь и радуйтесь за него. Подчеркивайте, что вы уверены в его силах и знаете, что он сможет справиться с задачей. Говорите ему об этом, напоминайте о прошлых успехах.</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color w:val="002060"/>
          <w:sz w:val="28"/>
          <w:szCs w:val="28"/>
          <w:bdr w:val="none" w:sz="0" w:space="0" w:color="auto" w:frame="1"/>
        </w:rPr>
        <w:t>Научите его воспринимать ошибку как подсказку к будущим успехам, спокойно разберите без отрицательных оценок, в чем была неудача, и обсудите, как действовать в следующий раз. Поручайте ему дела, с которыми он наверняка справится и результат которых сможет оценить как можно больше окружающих. Если он рисует, сделайте с ним смешную стенгазету для школьного праздника, играет - выучите с ним популярную песню; попросите учительницу прочитать перед всем классом его лучшее сочинение, если он хорошо пишет... Это поможет ему набраться уверенности для решения более сложных задач.</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b/>
          <w:bCs/>
          <w:color w:val="002060"/>
          <w:sz w:val="28"/>
          <w:szCs w:val="28"/>
        </w:rPr>
        <w:t>Общение. </w:t>
      </w:r>
      <w:r w:rsidRPr="0097309E">
        <w:rPr>
          <w:rFonts w:ascii="Times New Roman" w:eastAsia="Times New Roman" w:hAnsi="Times New Roman" w:cs="Times New Roman"/>
          <w:color w:val="002060"/>
          <w:sz w:val="28"/>
          <w:szCs w:val="28"/>
          <w:bdr w:val="none" w:sz="0" w:space="0" w:color="auto" w:frame="1"/>
        </w:rPr>
        <w:t>Такие дети чаще всего чувствуют себя "белой вороной" в коллективе и страдают от этого, несмотря на то, что не испытывают большой потребности в общении. Неуверенному в себе меланхолику трудно войти в новый класс, участвовать в общих делах и развлечениях. Постарайтесь стать для него тем самым близким человеком, которому он может довериться. Не разглашайте его тайн, не критикуйте слишком сильно. Философствуйте вместе с ним, обсуждайте ситуации, которые вы наблюдали, демонстрируйте, что вам очень интересно слушать его рассказы о себе, его мысли об окружающем мире. Учите его находить выход из конфликтных ситуаций, отстаивать свое мнение, но ни в коем случае не давите на него.</w:t>
      </w:r>
    </w:p>
    <w:p w:rsidR="0097309E" w:rsidRPr="0097309E" w:rsidRDefault="0097309E" w:rsidP="0097309E">
      <w:pPr>
        <w:shd w:val="clear" w:color="auto" w:fill="FFFFFF"/>
        <w:spacing w:after="0" w:line="240" w:lineRule="auto"/>
        <w:ind w:firstLine="567"/>
        <w:jc w:val="both"/>
        <w:rPr>
          <w:rFonts w:ascii="Times New Roman" w:eastAsia="Times New Roman" w:hAnsi="Times New Roman" w:cs="Times New Roman"/>
          <w:color w:val="002060"/>
          <w:sz w:val="28"/>
          <w:szCs w:val="28"/>
        </w:rPr>
      </w:pPr>
      <w:r w:rsidRPr="0097309E">
        <w:rPr>
          <w:rFonts w:ascii="Times New Roman" w:eastAsia="Times New Roman" w:hAnsi="Times New Roman" w:cs="Times New Roman"/>
          <w:color w:val="002060"/>
          <w:sz w:val="28"/>
          <w:szCs w:val="28"/>
          <w:bdr w:val="none" w:sz="0" w:space="0" w:color="auto" w:frame="1"/>
        </w:rPr>
        <w:t xml:space="preserve">Если меланхолик чувствует себя уютно в коллективе, он может играть роль мозгового центра, </w:t>
      </w:r>
      <w:proofErr w:type="gramStart"/>
      <w:r w:rsidRPr="0097309E">
        <w:rPr>
          <w:rFonts w:ascii="Times New Roman" w:eastAsia="Times New Roman" w:hAnsi="Times New Roman" w:cs="Times New Roman"/>
          <w:color w:val="002060"/>
          <w:sz w:val="28"/>
          <w:szCs w:val="28"/>
          <w:bdr w:val="none" w:sz="0" w:space="0" w:color="auto" w:frame="1"/>
        </w:rPr>
        <w:t>эдакого</w:t>
      </w:r>
      <w:proofErr w:type="gramEnd"/>
      <w:r w:rsidRPr="0097309E">
        <w:rPr>
          <w:rFonts w:ascii="Times New Roman" w:eastAsia="Times New Roman" w:hAnsi="Times New Roman" w:cs="Times New Roman"/>
          <w:color w:val="002060"/>
          <w:sz w:val="28"/>
          <w:szCs w:val="28"/>
          <w:bdr w:val="none" w:sz="0" w:space="0" w:color="auto" w:frame="1"/>
        </w:rPr>
        <w:t xml:space="preserve"> серого кардинала, и пользоваться уважением за свою выдумку и изобретательность.</w:t>
      </w:r>
    </w:p>
    <w:p w:rsidR="00AB63C4" w:rsidRDefault="00AB63C4"/>
    <w:sectPr w:rsidR="00AB63C4" w:rsidSect="0097309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drawingGridHorizontalSpacing w:val="110"/>
  <w:displayHorizontalDrawingGridEvery w:val="2"/>
  <w:characterSpacingControl w:val="doNotCompress"/>
  <w:compat>
    <w:useFELayout/>
  </w:compat>
  <w:rsids>
    <w:rsidRoot w:val="0097309E"/>
    <w:rsid w:val="0097309E"/>
    <w:rsid w:val="00AB63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7309E"/>
    <w:rPr>
      <w:b/>
      <w:bCs/>
    </w:rPr>
  </w:style>
</w:styles>
</file>

<file path=word/webSettings.xml><?xml version="1.0" encoding="utf-8"?>
<w:webSettings xmlns:r="http://schemas.openxmlformats.org/officeDocument/2006/relationships" xmlns:w="http://schemas.openxmlformats.org/wordprocessingml/2006/main">
  <w:divs>
    <w:div w:id="169568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1179</Words>
  <Characters>6723</Characters>
  <Application>Microsoft Office Word</Application>
  <DocSecurity>0</DocSecurity>
  <Lines>56</Lines>
  <Paragraphs>15</Paragraphs>
  <ScaleCrop>false</ScaleCrop>
  <Company/>
  <LinksUpToDate>false</LinksUpToDate>
  <CharactersWithSpaces>7887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2018-09-08T08:18:00Z</dcterms:created>
  <dcterms:modified xsi:type="dcterms:W3CDTF">2018-09-08T08:19:00Z</dcterms:modified>
</cp:coreProperties>
</file>